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3649" w:rsidRPr="006539EF" w:rsidRDefault="006539EF" w:rsidP="006539EF">
      <w:pPr>
        <w:spacing w:line="360" w:lineRule="auto"/>
        <w:jc w:val="center"/>
        <w:rPr>
          <w:rFonts w:ascii="Bookman Old Style" w:hAnsi="Bookman Old Style" w:cs="Lao UI"/>
          <w:b/>
          <w:color w:val="2F5496" w:themeColor="accent5" w:themeShade="BF"/>
          <w:szCs w:val="24"/>
        </w:rPr>
      </w:pPr>
      <w:r w:rsidRPr="006539EF">
        <w:rPr>
          <w:rFonts w:ascii="Bookman Old Style" w:hAnsi="Bookman Old Style" w:cs="Lao UI"/>
          <w:b/>
          <w:color w:val="2F5496" w:themeColor="accent5" w:themeShade="BF"/>
          <w:szCs w:val="24"/>
        </w:rPr>
        <w:t>RECRUTEMENT D’UN (01)</w:t>
      </w:r>
      <w:r w:rsidR="00446EDC" w:rsidRPr="006539EF">
        <w:rPr>
          <w:rFonts w:ascii="Bookman Old Style" w:hAnsi="Bookman Old Style" w:cs="Lao UI"/>
          <w:b/>
          <w:color w:val="2F5496" w:themeColor="accent5" w:themeShade="BF"/>
          <w:szCs w:val="24"/>
        </w:rPr>
        <w:t xml:space="preserve"> </w:t>
      </w:r>
      <w:r w:rsidR="00707417" w:rsidRPr="006539EF">
        <w:rPr>
          <w:rFonts w:ascii="Bookman Old Style" w:hAnsi="Bookman Old Style" w:cs="Lao UI"/>
          <w:b/>
          <w:color w:val="2F5496" w:themeColor="accent5" w:themeShade="BF"/>
          <w:szCs w:val="24"/>
        </w:rPr>
        <w:t xml:space="preserve">SPECIALISTE EN PASSATION </w:t>
      </w:r>
      <w:r w:rsidRPr="006539EF">
        <w:rPr>
          <w:rFonts w:ascii="Bookman Old Style" w:hAnsi="Bookman Old Style" w:cs="Lao UI"/>
          <w:b/>
          <w:color w:val="2F5496" w:themeColor="accent5" w:themeShade="BF"/>
          <w:szCs w:val="24"/>
        </w:rPr>
        <w:t>DES MARCHES PUBLICS AU BENIN POUR LE COMPTE DE L’UT-FED</w:t>
      </w:r>
    </w:p>
    <w:p w:rsidR="0044657A" w:rsidRPr="00DF0CE3" w:rsidRDefault="0044657A" w:rsidP="0044657A">
      <w:pPr>
        <w:spacing w:before="120" w:after="120" w:line="360" w:lineRule="atLeast"/>
        <w:ind w:left="1080" w:hanging="720"/>
        <w:jc w:val="both"/>
        <w:rPr>
          <w:color w:val="000000"/>
          <w:sz w:val="27"/>
          <w:szCs w:val="27"/>
          <w:lang w:eastAsia="fr-FR"/>
        </w:rPr>
      </w:pPr>
      <w:r w:rsidRPr="00DF0CE3">
        <w:rPr>
          <w:rFonts w:ascii="Bookman Old Style" w:hAnsi="Bookman Old Style"/>
          <w:b/>
          <w:bCs/>
          <w:color w:val="000000"/>
          <w:sz w:val="22"/>
          <w:szCs w:val="22"/>
          <w:u w:val="single"/>
          <w:lang w:eastAsia="fr-FR"/>
        </w:rPr>
        <w:t>CONDITIONS GENERALES</w:t>
      </w:r>
    </w:p>
    <w:p w:rsidR="0044657A" w:rsidRPr="00DF0CE3" w:rsidRDefault="0044657A" w:rsidP="0044657A">
      <w:pPr>
        <w:pStyle w:val="Paragraphedeliste"/>
        <w:numPr>
          <w:ilvl w:val="0"/>
          <w:numId w:val="3"/>
        </w:numPr>
        <w:spacing w:before="120" w:after="120"/>
        <w:ind w:left="714" w:hanging="357"/>
        <w:contextualSpacing w:val="0"/>
        <w:jc w:val="both"/>
        <w:rPr>
          <w:color w:val="000000"/>
          <w:sz w:val="27"/>
          <w:szCs w:val="27"/>
          <w:lang w:eastAsia="fr-FR"/>
        </w:rPr>
      </w:pPr>
      <w:r w:rsidRPr="00DF0CE3">
        <w:rPr>
          <w:rFonts w:ascii="Bookman Old Style" w:hAnsi="Bookman Old Style"/>
          <w:color w:val="000000"/>
          <w:sz w:val="22"/>
          <w:szCs w:val="22"/>
          <w:lang w:eastAsia="fr-FR"/>
        </w:rPr>
        <w:t>Etre de nationalité béninoise ;</w:t>
      </w:r>
    </w:p>
    <w:p w:rsidR="0044657A" w:rsidRPr="00DF0CE3" w:rsidRDefault="0044657A" w:rsidP="0044657A">
      <w:pPr>
        <w:pStyle w:val="Paragraphedeliste"/>
        <w:numPr>
          <w:ilvl w:val="0"/>
          <w:numId w:val="3"/>
        </w:numPr>
        <w:spacing w:before="120" w:after="120"/>
        <w:ind w:left="714" w:hanging="357"/>
        <w:contextualSpacing w:val="0"/>
        <w:jc w:val="both"/>
        <w:rPr>
          <w:color w:val="000000"/>
          <w:sz w:val="27"/>
          <w:szCs w:val="27"/>
          <w:lang w:eastAsia="fr-FR"/>
        </w:rPr>
      </w:pPr>
      <w:r w:rsidRPr="00DF0CE3">
        <w:rPr>
          <w:rFonts w:ascii="Bookman Old Style" w:hAnsi="Bookman Old Style"/>
          <w:color w:val="000000"/>
          <w:sz w:val="22"/>
          <w:szCs w:val="22"/>
          <w:lang w:eastAsia="fr-FR"/>
        </w:rPr>
        <w:t>Etre orienté vers l’atteinte des résultats et posséder les plus hautes qualités d’intégrité. La notion d’intégrité englobe tous les aspects de la conduite du personnel, y compris des qualités telles que l'indépendance, l’honnêteté, la bonne foi, l’impartialité, l’incorruptibilité, la confidentialité, le secret professionnel et le respect des règles et règlements.</w:t>
      </w:r>
    </w:p>
    <w:p w:rsidR="0044657A" w:rsidRPr="00DF0CE3" w:rsidRDefault="0044657A" w:rsidP="0044657A">
      <w:pPr>
        <w:pStyle w:val="Paragraphedeliste"/>
        <w:numPr>
          <w:ilvl w:val="0"/>
          <w:numId w:val="3"/>
        </w:numPr>
        <w:spacing w:before="120" w:after="120"/>
        <w:ind w:left="714" w:hanging="357"/>
        <w:contextualSpacing w:val="0"/>
        <w:jc w:val="both"/>
        <w:rPr>
          <w:color w:val="000000"/>
          <w:sz w:val="27"/>
          <w:szCs w:val="27"/>
          <w:lang w:eastAsia="fr-FR"/>
        </w:rPr>
      </w:pPr>
      <w:r w:rsidRPr="00DF0CE3">
        <w:rPr>
          <w:rFonts w:ascii="Bookman Old Style" w:hAnsi="Bookman Old Style"/>
          <w:color w:val="000000"/>
          <w:sz w:val="22"/>
          <w:szCs w:val="22"/>
          <w:lang w:eastAsia="fr-FR"/>
        </w:rPr>
        <w:t>Faire preuve de loyauté envers l’Unité Technique du FED.</w:t>
      </w:r>
    </w:p>
    <w:p w:rsidR="0044657A" w:rsidRPr="00DF0CE3" w:rsidRDefault="0044657A" w:rsidP="0044657A">
      <w:pPr>
        <w:pStyle w:val="Paragraphedeliste"/>
        <w:numPr>
          <w:ilvl w:val="0"/>
          <w:numId w:val="3"/>
        </w:numPr>
        <w:spacing w:before="120" w:after="120"/>
        <w:ind w:left="714" w:hanging="357"/>
        <w:contextualSpacing w:val="0"/>
        <w:jc w:val="both"/>
        <w:rPr>
          <w:color w:val="000000"/>
          <w:sz w:val="27"/>
          <w:szCs w:val="27"/>
          <w:lang w:eastAsia="fr-FR"/>
        </w:rPr>
      </w:pPr>
      <w:r w:rsidRPr="00DF0CE3">
        <w:rPr>
          <w:rFonts w:ascii="Bookman Old Style" w:hAnsi="Bookman Old Style"/>
          <w:color w:val="000000"/>
          <w:sz w:val="22"/>
          <w:szCs w:val="22"/>
          <w:lang w:eastAsia="fr-FR"/>
        </w:rPr>
        <w:t>Pour les cadres de l’administration publique, être disposé à prendre une mise en disponibilité.</w:t>
      </w:r>
    </w:p>
    <w:p w:rsidR="0044657A" w:rsidRPr="00FA14C7" w:rsidRDefault="0044657A" w:rsidP="00446EDC">
      <w:pPr>
        <w:pStyle w:val="Paragraphedeliste"/>
        <w:spacing w:line="360" w:lineRule="auto"/>
        <w:ind w:left="1068"/>
        <w:jc w:val="both"/>
        <w:rPr>
          <w:rFonts w:ascii="Bookman Old Style" w:hAnsi="Bookman Old Style" w:cs="Lao UI"/>
          <w:b/>
          <w:sz w:val="22"/>
          <w:szCs w:val="22"/>
        </w:rPr>
      </w:pPr>
    </w:p>
    <w:p w:rsidR="00446EDC" w:rsidRPr="00261FB4" w:rsidRDefault="000552CC" w:rsidP="00446EDC">
      <w:pPr>
        <w:spacing w:line="360" w:lineRule="auto"/>
        <w:jc w:val="both"/>
        <w:rPr>
          <w:rFonts w:ascii="Bookman Old Style" w:hAnsi="Bookman Old Style" w:cs="Lao UI"/>
          <w:sz w:val="22"/>
          <w:szCs w:val="22"/>
        </w:rPr>
      </w:pPr>
      <w:r>
        <w:rPr>
          <w:rFonts w:ascii="Bookman Old Style" w:hAnsi="Bookman Old Style" w:cs="Lao UI"/>
          <w:sz w:val="22"/>
          <w:szCs w:val="22"/>
        </w:rPr>
        <w:t>A</w:t>
      </w:r>
      <w:r w:rsidRPr="00261FB4">
        <w:rPr>
          <w:rFonts w:ascii="Bookman Old Style" w:hAnsi="Bookman Old Style" w:cs="Lao UI"/>
          <w:sz w:val="22"/>
          <w:szCs w:val="22"/>
        </w:rPr>
        <w:t>u sein de l’équipe de Contrôle de Gestion</w:t>
      </w:r>
      <w:r>
        <w:rPr>
          <w:rFonts w:ascii="Bookman Old Style" w:hAnsi="Bookman Old Style" w:cs="Lao UI"/>
          <w:sz w:val="22"/>
          <w:szCs w:val="22"/>
        </w:rPr>
        <w:t>,</w:t>
      </w:r>
      <w:r w:rsidR="009336F6">
        <w:rPr>
          <w:rFonts w:ascii="Bookman Old Style" w:hAnsi="Bookman Old Style" w:cs="Lao UI"/>
          <w:sz w:val="22"/>
          <w:szCs w:val="22"/>
        </w:rPr>
        <w:t xml:space="preserve"> </w:t>
      </w:r>
      <w:r>
        <w:rPr>
          <w:rFonts w:ascii="Bookman Old Style" w:hAnsi="Bookman Old Style" w:cs="Lao UI"/>
          <w:sz w:val="22"/>
          <w:szCs w:val="22"/>
        </w:rPr>
        <w:t>l</w:t>
      </w:r>
      <w:r w:rsidR="00446EDC" w:rsidRPr="00261FB4">
        <w:rPr>
          <w:rFonts w:ascii="Bookman Old Style" w:hAnsi="Bookman Old Style" w:cs="Lao UI"/>
          <w:sz w:val="22"/>
          <w:szCs w:val="22"/>
        </w:rPr>
        <w:t xml:space="preserve">e titulaire </w:t>
      </w:r>
      <w:r>
        <w:rPr>
          <w:rFonts w:ascii="Bookman Old Style" w:hAnsi="Bookman Old Style" w:cs="Lao UI"/>
          <w:sz w:val="22"/>
          <w:szCs w:val="22"/>
        </w:rPr>
        <w:t xml:space="preserve">effectuera </w:t>
      </w:r>
      <w:r w:rsidR="009336F6">
        <w:rPr>
          <w:rFonts w:ascii="Bookman Old Style" w:hAnsi="Bookman Old Style" w:cs="Lao UI"/>
          <w:sz w:val="22"/>
          <w:szCs w:val="22"/>
        </w:rPr>
        <w:t>le</w:t>
      </w:r>
      <w:r>
        <w:rPr>
          <w:rFonts w:ascii="Bookman Old Style" w:hAnsi="Bookman Old Style" w:cs="Lao UI"/>
          <w:sz w:val="22"/>
          <w:szCs w:val="22"/>
        </w:rPr>
        <w:t xml:space="preserve"> </w:t>
      </w:r>
      <w:r w:rsidR="009336F6">
        <w:rPr>
          <w:rFonts w:ascii="Bookman Old Style" w:hAnsi="Bookman Old Style" w:cs="Lao UI"/>
          <w:sz w:val="22"/>
          <w:szCs w:val="22"/>
        </w:rPr>
        <w:t>contrôle de la passation</w:t>
      </w:r>
      <w:r>
        <w:rPr>
          <w:rFonts w:ascii="Bookman Old Style" w:hAnsi="Bookman Old Style" w:cs="Lao UI"/>
          <w:sz w:val="22"/>
          <w:szCs w:val="22"/>
        </w:rPr>
        <w:t xml:space="preserve"> des marchés publi</w:t>
      </w:r>
      <w:r w:rsidR="009336F6">
        <w:rPr>
          <w:rFonts w:ascii="Bookman Old Style" w:hAnsi="Bookman Old Style" w:cs="Lao UI"/>
          <w:sz w:val="22"/>
          <w:szCs w:val="22"/>
        </w:rPr>
        <w:t>cs</w:t>
      </w:r>
      <w:r w:rsidR="005B1C02">
        <w:rPr>
          <w:rFonts w:ascii="Bookman Old Style" w:hAnsi="Bookman Old Style" w:cs="Lao UI"/>
          <w:sz w:val="22"/>
          <w:szCs w:val="22"/>
        </w:rPr>
        <w:t xml:space="preserve">. </w:t>
      </w:r>
      <w:r w:rsidR="00707417">
        <w:rPr>
          <w:rFonts w:ascii="Bookman Old Style" w:hAnsi="Bookman Old Style" w:cs="Lao UI"/>
          <w:sz w:val="22"/>
          <w:szCs w:val="22"/>
        </w:rPr>
        <w:t xml:space="preserve">Il aura également </w:t>
      </w:r>
      <w:r w:rsidR="007E54FE">
        <w:rPr>
          <w:rFonts w:ascii="Bookman Old Style" w:hAnsi="Bookman Old Style" w:cs="Lao UI"/>
          <w:sz w:val="22"/>
          <w:szCs w:val="22"/>
        </w:rPr>
        <w:t>à</w:t>
      </w:r>
      <w:r w:rsidR="00707417">
        <w:rPr>
          <w:rFonts w:ascii="Bookman Old Style" w:hAnsi="Bookman Old Style" w:cs="Lao UI"/>
          <w:sz w:val="22"/>
          <w:szCs w:val="22"/>
        </w:rPr>
        <w:t xml:space="preserve"> appuyer </w:t>
      </w:r>
      <w:r w:rsidR="005B1C02">
        <w:rPr>
          <w:rFonts w:ascii="Bookman Old Style" w:hAnsi="Bookman Old Style" w:cs="Lao UI"/>
          <w:sz w:val="22"/>
          <w:szCs w:val="22"/>
        </w:rPr>
        <w:t xml:space="preserve">le suivi de la gestion des contrats. </w:t>
      </w:r>
    </w:p>
    <w:p w:rsidR="00446EDC" w:rsidRDefault="00446EDC" w:rsidP="00446EDC">
      <w:pPr>
        <w:spacing w:line="360" w:lineRule="auto"/>
        <w:jc w:val="both"/>
        <w:rPr>
          <w:rFonts w:ascii="Bookman Old Style" w:hAnsi="Bookman Old Style" w:cs="Lao UI"/>
          <w:sz w:val="22"/>
          <w:szCs w:val="22"/>
        </w:rPr>
      </w:pPr>
      <w:r w:rsidRPr="00261FB4">
        <w:rPr>
          <w:rFonts w:ascii="Bookman Old Style" w:hAnsi="Bookman Old Style" w:cs="Lao UI"/>
          <w:sz w:val="22"/>
          <w:szCs w:val="22"/>
        </w:rPr>
        <w:t>Sous l’autorité du contrôleur de gestion, chargé des Finances Contrats et Audit de l’Unité Technique du FED, le titulaire aura les attributions suivantes :</w:t>
      </w:r>
    </w:p>
    <w:p w:rsidR="00DF0CE3" w:rsidRPr="00261FB4" w:rsidRDefault="00DF0CE3" w:rsidP="00446EDC">
      <w:pPr>
        <w:spacing w:line="360" w:lineRule="auto"/>
        <w:jc w:val="both"/>
        <w:rPr>
          <w:rFonts w:ascii="Bookman Old Style" w:hAnsi="Bookman Old Style" w:cs="Lao UI"/>
          <w:sz w:val="22"/>
          <w:szCs w:val="22"/>
        </w:rPr>
      </w:pPr>
    </w:p>
    <w:p w:rsidR="00446EDC" w:rsidRPr="00FA14C7" w:rsidRDefault="00446EDC" w:rsidP="00446EDC">
      <w:pPr>
        <w:pStyle w:val="Paragraphedeliste"/>
        <w:spacing w:line="360" w:lineRule="auto"/>
        <w:ind w:left="1068"/>
        <w:jc w:val="both"/>
        <w:rPr>
          <w:rFonts w:ascii="Bookman Old Style" w:hAnsi="Bookman Old Style" w:cs="Lao UI"/>
          <w:b/>
          <w:i/>
          <w:sz w:val="22"/>
          <w:szCs w:val="22"/>
        </w:rPr>
      </w:pPr>
      <w:r w:rsidRPr="00FA14C7">
        <w:rPr>
          <w:rFonts w:ascii="Bookman Old Style" w:hAnsi="Bookman Old Style" w:cs="Lao UI"/>
          <w:b/>
          <w:i/>
          <w:sz w:val="22"/>
          <w:szCs w:val="22"/>
        </w:rPr>
        <w:t>Missions et responsabilités</w:t>
      </w:r>
    </w:p>
    <w:p w:rsidR="00446EDC" w:rsidRPr="00FA14C7" w:rsidRDefault="00446EDC" w:rsidP="00446EDC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Bookman Old Style" w:hAnsi="Bookman Old Style" w:cs="Lao UI"/>
          <w:sz w:val="22"/>
          <w:szCs w:val="22"/>
        </w:rPr>
      </w:pPr>
      <w:r w:rsidRPr="00261FB4">
        <w:rPr>
          <w:rFonts w:ascii="Bookman Old Style" w:hAnsi="Bookman Old Style" w:cs="Lao UI"/>
          <w:sz w:val="22"/>
          <w:szCs w:val="22"/>
        </w:rPr>
        <w:t>effectuer une revue des procédures de passation de marché au niveau de toutes les régies financières ;</w:t>
      </w:r>
    </w:p>
    <w:p w:rsidR="00446EDC" w:rsidRPr="00261FB4" w:rsidRDefault="00446EDC" w:rsidP="00446EDC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Bookman Old Style" w:hAnsi="Bookman Old Style" w:cs="Lao UI"/>
          <w:sz w:val="22"/>
          <w:szCs w:val="22"/>
        </w:rPr>
      </w:pPr>
      <w:r w:rsidRPr="00261FB4">
        <w:rPr>
          <w:rFonts w:ascii="Bookman Old Style" w:hAnsi="Bookman Old Style" w:cs="Lao UI"/>
          <w:sz w:val="22"/>
          <w:szCs w:val="22"/>
        </w:rPr>
        <w:t>produire des notes d’analyse sur les demandes d’approbation soumises par les comités d’évaluation</w:t>
      </w:r>
    </w:p>
    <w:p w:rsidR="00446EDC" w:rsidRPr="00261FB4" w:rsidRDefault="00446EDC" w:rsidP="00446EDC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Bookman Old Style" w:hAnsi="Bookman Old Style" w:cs="Lao UI"/>
          <w:sz w:val="22"/>
          <w:szCs w:val="22"/>
        </w:rPr>
      </w:pPr>
      <w:r w:rsidRPr="00261FB4">
        <w:rPr>
          <w:rFonts w:ascii="Bookman Old Style" w:hAnsi="Bookman Old Style" w:cs="Lao UI"/>
          <w:sz w:val="22"/>
          <w:szCs w:val="22"/>
        </w:rPr>
        <w:t>apporter un appui conseil soutenu et permanent aux régies en vue d’une amélioration du respect des procédures de passation de marchés ;</w:t>
      </w:r>
    </w:p>
    <w:p w:rsidR="00446EDC" w:rsidRPr="00261FB4" w:rsidRDefault="00446EDC" w:rsidP="00446EDC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Bookman Old Style" w:hAnsi="Bookman Old Style" w:cs="Lao UI"/>
          <w:sz w:val="22"/>
          <w:szCs w:val="22"/>
        </w:rPr>
      </w:pPr>
      <w:r w:rsidRPr="00261FB4">
        <w:rPr>
          <w:rFonts w:ascii="Bookman Old Style" w:hAnsi="Bookman Old Style" w:cs="Lao UI"/>
          <w:sz w:val="22"/>
          <w:szCs w:val="22"/>
        </w:rPr>
        <w:t>participer aux comités d’évaluation, en qualité d’observateur, et formuler des recommandations utiles pour minimiser les risques de recours ;</w:t>
      </w:r>
    </w:p>
    <w:p w:rsidR="00446EDC" w:rsidRPr="00261FB4" w:rsidRDefault="00446EDC" w:rsidP="00446EDC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Bookman Old Style" w:hAnsi="Bookman Old Style" w:cs="Lao UI"/>
          <w:sz w:val="22"/>
          <w:szCs w:val="22"/>
        </w:rPr>
      </w:pPr>
      <w:r w:rsidRPr="00261FB4">
        <w:rPr>
          <w:rFonts w:ascii="Bookman Old Style" w:hAnsi="Bookman Old Style" w:cs="Lao UI"/>
          <w:sz w:val="22"/>
          <w:szCs w:val="22"/>
        </w:rPr>
        <w:t>procéder à l’examen des recours et élaborer les propositions de réponses ;</w:t>
      </w:r>
    </w:p>
    <w:p w:rsidR="00446EDC" w:rsidRPr="00261FB4" w:rsidRDefault="00446EDC" w:rsidP="00446EDC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Bookman Old Style" w:hAnsi="Bookman Old Style" w:cs="Lao UI"/>
          <w:sz w:val="22"/>
          <w:szCs w:val="22"/>
        </w:rPr>
      </w:pPr>
      <w:r w:rsidRPr="00261FB4">
        <w:rPr>
          <w:rFonts w:ascii="Bookman Old Style" w:hAnsi="Bookman Old Style" w:cs="Lao UI"/>
          <w:sz w:val="22"/>
          <w:szCs w:val="22"/>
        </w:rPr>
        <w:t>apporter un appui conseil perman</w:t>
      </w:r>
      <w:r>
        <w:rPr>
          <w:rFonts w:ascii="Bookman Old Style" w:hAnsi="Bookman Old Style" w:cs="Lao UI"/>
          <w:sz w:val="22"/>
          <w:szCs w:val="22"/>
        </w:rPr>
        <w:t>e</w:t>
      </w:r>
      <w:r w:rsidRPr="00261FB4">
        <w:rPr>
          <w:rFonts w:ascii="Bookman Old Style" w:hAnsi="Bookman Old Style" w:cs="Lao UI"/>
          <w:sz w:val="22"/>
          <w:szCs w:val="22"/>
        </w:rPr>
        <w:t xml:space="preserve">nt dans le cadre de la gestion des contrats signés avec les attributaires afin de minimiser les risques de contentieux ; </w:t>
      </w:r>
    </w:p>
    <w:p w:rsidR="00446EDC" w:rsidRPr="00261FB4" w:rsidRDefault="00446EDC" w:rsidP="00446EDC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Bookman Old Style" w:hAnsi="Bookman Old Style" w:cs="Lao UI"/>
          <w:sz w:val="22"/>
          <w:szCs w:val="22"/>
        </w:rPr>
      </w:pPr>
      <w:r w:rsidRPr="00261FB4">
        <w:rPr>
          <w:rFonts w:ascii="Bookman Old Style" w:hAnsi="Bookman Old Style" w:cs="Lao UI"/>
          <w:sz w:val="22"/>
          <w:szCs w:val="22"/>
        </w:rPr>
        <w:t>participer à la gestion des contentieux contractuels ;</w:t>
      </w:r>
    </w:p>
    <w:p w:rsidR="00446EDC" w:rsidRPr="00FA14C7" w:rsidRDefault="00446EDC" w:rsidP="00446EDC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Bookman Old Style" w:hAnsi="Bookman Old Style" w:cs="Lao UI"/>
          <w:sz w:val="22"/>
          <w:szCs w:val="22"/>
        </w:rPr>
      </w:pPr>
      <w:r w:rsidRPr="00261FB4">
        <w:rPr>
          <w:rFonts w:ascii="Bookman Old Style" w:hAnsi="Bookman Old Style" w:cs="Lao UI"/>
          <w:sz w:val="22"/>
          <w:szCs w:val="22"/>
        </w:rPr>
        <w:t xml:space="preserve">participer au traitement des demandes de paiement, des dossiers d’apurement </w:t>
      </w:r>
      <w:r w:rsidRPr="00FA14C7">
        <w:rPr>
          <w:rFonts w:ascii="Bookman Old Style" w:hAnsi="Bookman Old Style" w:cs="Lao UI"/>
          <w:sz w:val="22"/>
          <w:szCs w:val="22"/>
        </w:rPr>
        <w:t>et à l’émission des mandats de paiement ;</w:t>
      </w:r>
    </w:p>
    <w:p w:rsidR="00446EDC" w:rsidRPr="00FA14C7" w:rsidRDefault="00446EDC" w:rsidP="00446EDC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Bookman Old Style" w:hAnsi="Bookman Old Style" w:cs="Lao UI"/>
          <w:sz w:val="22"/>
          <w:szCs w:val="22"/>
        </w:rPr>
      </w:pPr>
      <w:r w:rsidRPr="00FA14C7">
        <w:rPr>
          <w:rFonts w:ascii="Bookman Old Style" w:hAnsi="Bookman Old Style" w:cs="Lao UI"/>
          <w:sz w:val="22"/>
          <w:szCs w:val="22"/>
        </w:rPr>
        <w:t>participer aux missions de contrôle sur place ;</w:t>
      </w:r>
    </w:p>
    <w:p w:rsidR="00446EDC" w:rsidRPr="00FA14C7" w:rsidRDefault="00446EDC" w:rsidP="00446EDC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Bookman Old Style" w:hAnsi="Bookman Old Style" w:cs="Lao UI"/>
          <w:sz w:val="22"/>
          <w:szCs w:val="22"/>
        </w:rPr>
      </w:pPr>
      <w:r w:rsidRPr="00FA14C7">
        <w:rPr>
          <w:rFonts w:ascii="Bookman Old Style" w:hAnsi="Bookman Old Style" w:cs="Lao UI"/>
          <w:sz w:val="22"/>
          <w:szCs w:val="22"/>
        </w:rPr>
        <w:t>participer à la vérification des pièces justificatives des mémoires de dépenses ;</w:t>
      </w:r>
    </w:p>
    <w:p w:rsidR="00446EDC" w:rsidRPr="00FA14C7" w:rsidRDefault="00446EDC" w:rsidP="00446EDC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Bookman Old Style" w:hAnsi="Bookman Old Style" w:cs="Lao UI"/>
          <w:sz w:val="22"/>
          <w:szCs w:val="22"/>
        </w:rPr>
      </w:pPr>
      <w:r w:rsidRPr="00FA14C7">
        <w:rPr>
          <w:rFonts w:ascii="Bookman Old Style" w:hAnsi="Bookman Old Style" w:cs="Lao UI"/>
          <w:sz w:val="22"/>
          <w:szCs w:val="22"/>
        </w:rPr>
        <w:t>participer à l’élaboration et au suivi de l’exécution du budget ;</w:t>
      </w:r>
    </w:p>
    <w:p w:rsidR="00446EDC" w:rsidRPr="00FA14C7" w:rsidRDefault="00446EDC" w:rsidP="00446EDC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Bookman Old Style" w:hAnsi="Bookman Old Style" w:cs="Lao UI"/>
          <w:sz w:val="22"/>
          <w:szCs w:val="22"/>
        </w:rPr>
      </w:pPr>
      <w:r w:rsidRPr="00FA14C7">
        <w:rPr>
          <w:rFonts w:ascii="Bookman Old Style" w:hAnsi="Bookman Old Style" w:cs="Lao UI"/>
          <w:sz w:val="22"/>
          <w:szCs w:val="22"/>
        </w:rPr>
        <w:lastRenderedPageBreak/>
        <w:t>apporter un appui dans toutes autres tâches relevant de son domaine de compétence qui pourraient lui être demandées par la hiérarchie ;</w:t>
      </w:r>
    </w:p>
    <w:p w:rsidR="00446EDC" w:rsidRPr="00FA14C7" w:rsidRDefault="00446EDC" w:rsidP="00446EDC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Bookman Old Style" w:hAnsi="Bookman Old Style" w:cs="Lao UI"/>
          <w:sz w:val="22"/>
          <w:szCs w:val="22"/>
        </w:rPr>
      </w:pPr>
      <w:r w:rsidRPr="00FA14C7">
        <w:rPr>
          <w:rFonts w:ascii="Bookman Old Style" w:hAnsi="Bookman Old Style" w:cs="Lao UI"/>
          <w:sz w:val="22"/>
          <w:szCs w:val="22"/>
        </w:rPr>
        <w:t xml:space="preserve">participer à l’élaboration des </w:t>
      </w:r>
      <w:proofErr w:type="spellStart"/>
      <w:r w:rsidRPr="00FA14C7">
        <w:rPr>
          <w:rFonts w:ascii="Bookman Old Style" w:hAnsi="Bookman Old Style" w:cs="Lao UI"/>
          <w:sz w:val="22"/>
          <w:szCs w:val="22"/>
        </w:rPr>
        <w:t>reporting</w:t>
      </w:r>
      <w:proofErr w:type="spellEnd"/>
      <w:r w:rsidRPr="00FA14C7">
        <w:rPr>
          <w:rFonts w:ascii="Bookman Old Style" w:hAnsi="Bookman Old Style" w:cs="Lao UI"/>
          <w:sz w:val="22"/>
          <w:szCs w:val="22"/>
        </w:rPr>
        <w:t xml:space="preserve"> périodiques dans les délais ;</w:t>
      </w:r>
    </w:p>
    <w:p w:rsidR="00446EDC" w:rsidRDefault="00446EDC" w:rsidP="00446EDC">
      <w:pPr>
        <w:pStyle w:val="Paragraphedeliste"/>
        <w:spacing w:line="360" w:lineRule="auto"/>
        <w:ind w:left="1068"/>
        <w:jc w:val="both"/>
        <w:rPr>
          <w:rFonts w:ascii="Bookman Old Style" w:hAnsi="Bookman Old Style" w:cs="Lao UI"/>
          <w:b/>
          <w:i/>
          <w:sz w:val="22"/>
          <w:szCs w:val="22"/>
        </w:rPr>
      </w:pPr>
    </w:p>
    <w:p w:rsidR="00446EDC" w:rsidRPr="00FA14C7" w:rsidRDefault="00446EDC" w:rsidP="00446EDC">
      <w:pPr>
        <w:pStyle w:val="Paragraphedeliste"/>
        <w:spacing w:line="360" w:lineRule="auto"/>
        <w:ind w:left="1068"/>
        <w:jc w:val="both"/>
        <w:rPr>
          <w:rFonts w:ascii="Bookman Old Style" w:hAnsi="Bookman Old Style" w:cs="Lao UI"/>
          <w:sz w:val="22"/>
          <w:szCs w:val="22"/>
        </w:rPr>
      </w:pPr>
      <w:r w:rsidRPr="00FA14C7">
        <w:rPr>
          <w:rFonts w:ascii="Bookman Old Style" w:hAnsi="Bookman Old Style" w:cs="Lao UI"/>
          <w:b/>
          <w:i/>
          <w:sz w:val="22"/>
          <w:szCs w:val="22"/>
        </w:rPr>
        <w:t>Profils</w:t>
      </w:r>
    </w:p>
    <w:p w:rsidR="00446EDC" w:rsidRPr="00FA14C7" w:rsidRDefault="00446EDC" w:rsidP="00446EDC">
      <w:pPr>
        <w:pStyle w:val="Paragraphedeliste"/>
        <w:numPr>
          <w:ilvl w:val="0"/>
          <w:numId w:val="2"/>
        </w:numPr>
        <w:spacing w:line="360" w:lineRule="auto"/>
        <w:jc w:val="both"/>
        <w:rPr>
          <w:rFonts w:ascii="Bookman Old Style" w:hAnsi="Bookman Old Style" w:cs="Lao UI"/>
          <w:sz w:val="22"/>
          <w:szCs w:val="22"/>
        </w:rPr>
      </w:pPr>
      <w:r w:rsidRPr="00FA14C7">
        <w:rPr>
          <w:rFonts w:ascii="Bookman Old Style" w:hAnsi="Bookman Old Style" w:cs="Lao UI"/>
          <w:sz w:val="22"/>
          <w:szCs w:val="22"/>
        </w:rPr>
        <w:t xml:space="preserve">Avoir un diplôme niveau Bac+3 minimum en droit des affaires ou marchés publics.  </w:t>
      </w:r>
    </w:p>
    <w:p w:rsidR="00446EDC" w:rsidRDefault="00446EDC" w:rsidP="00446EDC">
      <w:pPr>
        <w:pStyle w:val="Paragraphedeliste"/>
        <w:numPr>
          <w:ilvl w:val="0"/>
          <w:numId w:val="2"/>
        </w:numPr>
        <w:spacing w:line="360" w:lineRule="auto"/>
        <w:jc w:val="both"/>
        <w:rPr>
          <w:rFonts w:ascii="Bookman Old Style" w:hAnsi="Bookman Old Style" w:cs="Lao UI"/>
          <w:sz w:val="22"/>
          <w:szCs w:val="22"/>
        </w:rPr>
      </w:pPr>
      <w:r w:rsidRPr="00FA14C7">
        <w:rPr>
          <w:rFonts w:ascii="Bookman Old Style" w:hAnsi="Bookman Old Style" w:cs="Lao UI"/>
          <w:sz w:val="22"/>
          <w:szCs w:val="22"/>
        </w:rPr>
        <w:t>avoir au minimum cinq (5) ans d’expérience professionnelle dans la gestion et/ou le contrôle des marchés publics, dont au moins trois (03) ans en gestion et/ou contrôle des marchés passés suivant les procédures des partenaires techniques et financiers.</w:t>
      </w:r>
    </w:p>
    <w:p w:rsidR="00446EDC" w:rsidRPr="00FA14C7" w:rsidRDefault="00446EDC" w:rsidP="00446EDC">
      <w:pPr>
        <w:pStyle w:val="Paragraphedeliste"/>
        <w:spacing w:line="360" w:lineRule="auto"/>
        <w:ind w:left="360"/>
        <w:jc w:val="both"/>
        <w:rPr>
          <w:rFonts w:ascii="Bookman Old Style" w:hAnsi="Bookman Old Style" w:cs="Lao UI"/>
          <w:sz w:val="22"/>
          <w:szCs w:val="22"/>
        </w:rPr>
      </w:pPr>
    </w:p>
    <w:p w:rsidR="00446EDC" w:rsidRPr="00FA14C7" w:rsidRDefault="00446EDC" w:rsidP="00446EDC">
      <w:pPr>
        <w:pStyle w:val="Paragraphedeliste"/>
        <w:spacing w:line="360" w:lineRule="auto"/>
        <w:ind w:left="1068"/>
        <w:jc w:val="both"/>
        <w:rPr>
          <w:rFonts w:ascii="Bookman Old Style" w:hAnsi="Bookman Old Style" w:cs="Lao UI"/>
          <w:b/>
          <w:sz w:val="22"/>
          <w:szCs w:val="22"/>
          <w:u w:val="single"/>
        </w:rPr>
      </w:pPr>
      <w:r w:rsidRPr="00FA14C7">
        <w:rPr>
          <w:rFonts w:ascii="Bookman Old Style" w:hAnsi="Bookman Old Style" w:cs="Lao UI"/>
          <w:b/>
          <w:sz w:val="22"/>
          <w:szCs w:val="22"/>
          <w:u w:val="single"/>
        </w:rPr>
        <w:t>Seront considérés comme atouts :</w:t>
      </w:r>
    </w:p>
    <w:p w:rsidR="00446EDC" w:rsidRDefault="001635E9" w:rsidP="00446EDC">
      <w:pPr>
        <w:pStyle w:val="Paragraphedeliste"/>
        <w:numPr>
          <w:ilvl w:val="0"/>
          <w:numId w:val="2"/>
        </w:numPr>
        <w:spacing w:line="360" w:lineRule="auto"/>
        <w:jc w:val="both"/>
        <w:rPr>
          <w:rFonts w:ascii="Bookman Old Style" w:hAnsi="Bookman Old Style" w:cs="Lao UI"/>
          <w:sz w:val="22"/>
          <w:szCs w:val="22"/>
        </w:rPr>
      </w:pPr>
      <w:r>
        <w:rPr>
          <w:rFonts w:ascii="Bookman Old Style" w:hAnsi="Bookman Old Style" w:cs="Lao UI"/>
          <w:sz w:val="22"/>
          <w:szCs w:val="22"/>
        </w:rPr>
        <w:t>une</w:t>
      </w:r>
      <w:r w:rsidR="003E2044">
        <w:rPr>
          <w:rFonts w:ascii="Bookman Old Style" w:hAnsi="Bookman Old Style" w:cs="Lao UI"/>
          <w:sz w:val="22"/>
          <w:szCs w:val="22"/>
        </w:rPr>
        <w:t xml:space="preserve"> </w:t>
      </w:r>
      <w:r w:rsidR="00446EDC" w:rsidRPr="00FA14C7">
        <w:rPr>
          <w:rFonts w:ascii="Bookman Old Style" w:hAnsi="Bookman Old Style" w:cs="Lao UI"/>
          <w:sz w:val="22"/>
          <w:szCs w:val="22"/>
        </w:rPr>
        <w:t>connaissance des procédures de passation des marchés financés par l’Union Européenne ;</w:t>
      </w:r>
    </w:p>
    <w:p w:rsidR="000552CC" w:rsidRPr="00FA14C7" w:rsidRDefault="001635E9" w:rsidP="00446EDC">
      <w:pPr>
        <w:pStyle w:val="Paragraphedeliste"/>
        <w:numPr>
          <w:ilvl w:val="0"/>
          <w:numId w:val="2"/>
        </w:numPr>
        <w:spacing w:line="360" w:lineRule="auto"/>
        <w:jc w:val="both"/>
        <w:rPr>
          <w:rFonts w:ascii="Bookman Old Style" w:hAnsi="Bookman Old Style" w:cs="Lao UI"/>
          <w:sz w:val="22"/>
          <w:szCs w:val="22"/>
        </w:rPr>
      </w:pPr>
      <w:r>
        <w:rPr>
          <w:rFonts w:ascii="Bookman Old Style" w:hAnsi="Bookman Old Style" w:cs="Lao UI"/>
          <w:sz w:val="22"/>
          <w:szCs w:val="22"/>
        </w:rPr>
        <w:t>une</w:t>
      </w:r>
      <w:r w:rsidR="000552CC">
        <w:rPr>
          <w:rFonts w:ascii="Bookman Old Style" w:hAnsi="Bookman Old Style" w:cs="Lao UI"/>
          <w:sz w:val="22"/>
          <w:szCs w:val="22"/>
        </w:rPr>
        <w:t xml:space="preserve"> connaissance des procédures de contrôle des marchés publiques </w:t>
      </w:r>
    </w:p>
    <w:p w:rsidR="00446EDC" w:rsidRPr="00FA14C7" w:rsidRDefault="00446EDC" w:rsidP="00446EDC">
      <w:pPr>
        <w:pStyle w:val="Paragraphedeliste"/>
        <w:numPr>
          <w:ilvl w:val="0"/>
          <w:numId w:val="2"/>
        </w:numPr>
        <w:spacing w:line="360" w:lineRule="auto"/>
        <w:jc w:val="both"/>
        <w:rPr>
          <w:rFonts w:ascii="Bookman Old Style" w:hAnsi="Bookman Old Style" w:cs="Lao UI"/>
          <w:sz w:val="22"/>
          <w:szCs w:val="22"/>
        </w:rPr>
      </w:pPr>
      <w:r w:rsidRPr="00FA14C7">
        <w:rPr>
          <w:rFonts w:ascii="Bookman Old Style" w:hAnsi="Bookman Old Style" w:cs="Lao UI"/>
          <w:sz w:val="22"/>
          <w:szCs w:val="22"/>
        </w:rPr>
        <w:t>une ou plusieurs expériences avérées dans la gestion  des recours/contentieux dans le cadre des marchés publics ;</w:t>
      </w:r>
    </w:p>
    <w:p w:rsidR="00446EDC" w:rsidRDefault="00446EDC" w:rsidP="00446EDC">
      <w:pPr>
        <w:pStyle w:val="Paragraphedeliste"/>
        <w:numPr>
          <w:ilvl w:val="0"/>
          <w:numId w:val="2"/>
        </w:numPr>
        <w:spacing w:line="360" w:lineRule="auto"/>
        <w:jc w:val="both"/>
        <w:rPr>
          <w:rFonts w:ascii="Bookman Old Style" w:hAnsi="Bookman Old Style" w:cs="Lao UI"/>
          <w:sz w:val="22"/>
          <w:szCs w:val="22"/>
        </w:rPr>
      </w:pPr>
      <w:r w:rsidRPr="00FA14C7">
        <w:rPr>
          <w:rFonts w:ascii="Bookman Old Style" w:hAnsi="Bookman Old Style" w:cs="Lao UI"/>
          <w:sz w:val="22"/>
          <w:szCs w:val="22"/>
        </w:rPr>
        <w:t>une formation spécialisée en droit des contrats.</w:t>
      </w:r>
    </w:p>
    <w:p w:rsidR="00446EDC" w:rsidRPr="00FA14C7" w:rsidRDefault="00446EDC" w:rsidP="00446EDC">
      <w:pPr>
        <w:pStyle w:val="Paragraphedeliste"/>
        <w:spacing w:line="360" w:lineRule="auto"/>
        <w:ind w:left="360"/>
        <w:jc w:val="both"/>
        <w:rPr>
          <w:rFonts w:ascii="Bookman Old Style" w:hAnsi="Bookman Old Style" w:cs="Lao UI"/>
          <w:sz w:val="22"/>
          <w:szCs w:val="22"/>
        </w:rPr>
      </w:pPr>
    </w:p>
    <w:p w:rsidR="00446EDC" w:rsidRPr="00FA14C7" w:rsidRDefault="00446EDC" w:rsidP="00446EDC">
      <w:pPr>
        <w:pStyle w:val="Paragraphedeliste"/>
        <w:tabs>
          <w:tab w:val="left" w:pos="1134"/>
        </w:tabs>
        <w:spacing w:line="360" w:lineRule="auto"/>
        <w:ind w:left="1068"/>
        <w:jc w:val="both"/>
        <w:rPr>
          <w:rFonts w:ascii="Bookman Old Style" w:hAnsi="Bookman Old Style" w:cs="Lao UI"/>
          <w:b/>
          <w:i/>
          <w:sz w:val="22"/>
          <w:szCs w:val="22"/>
        </w:rPr>
      </w:pPr>
      <w:r w:rsidRPr="00FA14C7">
        <w:rPr>
          <w:rFonts w:ascii="Bookman Old Style" w:hAnsi="Bookman Old Style" w:cs="Lao UI"/>
          <w:b/>
          <w:i/>
          <w:sz w:val="22"/>
          <w:szCs w:val="22"/>
        </w:rPr>
        <w:t>Compétences</w:t>
      </w:r>
    </w:p>
    <w:p w:rsidR="00446EDC" w:rsidRPr="00FA14C7" w:rsidRDefault="00446EDC" w:rsidP="00446EDC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Bookman Old Style" w:hAnsi="Bookman Old Style" w:cs="Lao UI"/>
          <w:sz w:val="22"/>
          <w:szCs w:val="22"/>
        </w:rPr>
      </w:pPr>
      <w:r w:rsidRPr="00FA14C7">
        <w:rPr>
          <w:rFonts w:ascii="Bookman Old Style" w:hAnsi="Bookman Old Style" w:cs="Lao UI"/>
          <w:sz w:val="22"/>
          <w:szCs w:val="22"/>
        </w:rPr>
        <w:t>être capable de travailler sous pression avec une forte orientation résultat</w:t>
      </w:r>
    </w:p>
    <w:p w:rsidR="00446EDC" w:rsidRPr="00FA14C7" w:rsidRDefault="00446EDC" w:rsidP="00446EDC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Bookman Old Style" w:hAnsi="Bookman Old Style" w:cs="Lao UI"/>
          <w:sz w:val="22"/>
          <w:szCs w:val="22"/>
        </w:rPr>
      </w:pPr>
      <w:r w:rsidRPr="00FA14C7">
        <w:rPr>
          <w:rFonts w:ascii="Bookman Old Style" w:hAnsi="Bookman Old Style" w:cs="Lao UI"/>
          <w:sz w:val="22"/>
          <w:szCs w:val="22"/>
        </w:rPr>
        <w:t>Avoir le sens de l’anticipation ;</w:t>
      </w:r>
    </w:p>
    <w:p w:rsidR="00446EDC" w:rsidRPr="00FA14C7" w:rsidRDefault="00446EDC" w:rsidP="00446EDC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Bookman Old Style" w:hAnsi="Bookman Old Style" w:cs="Lao UI"/>
          <w:sz w:val="22"/>
          <w:szCs w:val="22"/>
        </w:rPr>
      </w:pPr>
      <w:r w:rsidRPr="00FA14C7">
        <w:rPr>
          <w:rFonts w:ascii="Bookman Old Style" w:hAnsi="Bookman Old Style" w:cs="Lao UI"/>
          <w:sz w:val="22"/>
          <w:szCs w:val="22"/>
        </w:rPr>
        <w:t>faire preuve de rigueur et d’adaptabilité ;</w:t>
      </w:r>
    </w:p>
    <w:p w:rsidR="00446EDC" w:rsidRPr="00FA14C7" w:rsidRDefault="00446EDC" w:rsidP="00446EDC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Bookman Old Style" w:hAnsi="Bookman Old Style" w:cs="Lao UI"/>
          <w:sz w:val="22"/>
          <w:szCs w:val="22"/>
        </w:rPr>
      </w:pPr>
      <w:r w:rsidRPr="00FA14C7">
        <w:rPr>
          <w:rFonts w:ascii="Bookman Old Style" w:hAnsi="Bookman Old Style" w:cs="Lao UI"/>
          <w:sz w:val="22"/>
          <w:szCs w:val="22"/>
        </w:rPr>
        <w:t>avoir un esprit d’initiative et une bonne capacité de rédaction et de synthèse ;</w:t>
      </w:r>
    </w:p>
    <w:p w:rsidR="00446EDC" w:rsidRDefault="00446EDC" w:rsidP="00446EDC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Bookman Old Style" w:hAnsi="Bookman Old Style" w:cs="Lao UI"/>
          <w:sz w:val="22"/>
          <w:szCs w:val="22"/>
        </w:rPr>
      </w:pPr>
      <w:r w:rsidRPr="00FA14C7">
        <w:rPr>
          <w:rFonts w:ascii="Bookman Old Style" w:hAnsi="Bookman Old Style" w:cs="Lao UI"/>
          <w:sz w:val="22"/>
          <w:szCs w:val="22"/>
        </w:rPr>
        <w:t>excellente aptitude au travail en équipe, ainsi qu'aux interrelations institutionnelles avec des acteurs de tous niveaux (ministères sectoriels, partenaires techniques et financiers, autres acteurs institutionnels).</w:t>
      </w:r>
    </w:p>
    <w:p w:rsidR="006539EF" w:rsidRDefault="006539EF" w:rsidP="006539EF">
      <w:pPr>
        <w:spacing w:line="360" w:lineRule="auto"/>
        <w:jc w:val="both"/>
        <w:rPr>
          <w:rFonts w:ascii="Bookman Old Style" w:hAnsi="Bookman Old Style" w:cs="Lao UI"/>
          <w:sz w:val="22"/>
          <w:szCs w:val="22"/>
        </w:rPr>
      </w:pPr>
    </w:p>
    <w:p w:rsidR="00FA6C76" w:rsidRPr="00FA6C76" w:rsidRDefault="00FA6C76" w:rsidP="00FA6C76">
      <w:pPr>
        <w:spacing w:before="120" w:after="120" w:line="360" w:lineRule="atLeast"/>
        <w:jc w:val="both"/>
        <w:rPr>
          <w:color w:val="000000"/>
          <w:sz w:val="27"/>
          <w:szCs w:val="27"/>
          <w:lang w:eastAsia="fr-FR"/>
        </w:rPr>
      </w:pPr>
      <w:r w:rsidRPr="00FA6C76">
        <w:rPr>
          <w:rFonts w:ascii="Bookman Old Style" w:hAnsi="Bookman Old Style"/>
          <w:b/>
          <w:bCs/>
          <w:color w:val="000000"/>
          <w:sz w:val="22"/>
          <w:szCs w:val="22"/>
          <w:u w:val="single"/>
          <w:lang w:eastAsia="fr-FR"/>
        </w:rPr>
        <w:t>LISTE DES PIECES A FOURNIR</w:t>
      </w:r>
    </w:p>
    <w:p w:rsidR="00FA6C76" w:rsidRPr="00FA6C76" w:rsidRDefault="00FA6C76" w:rsidP="00FA6C76">
      <w:pPr>
        <w:spacing w:before="120" w:after="120" w:line="360" w:lineRule="atLeast"/>
        <w:jc w:val="both"/>
        <w:rPr>
          <w:color w:val="000000"/>
          <w:sz w:val="27"/>
          <w:szCs w:val="27"/>
          <w:lang w:eastAsia="fr-FR"/>
        </w:rPr>
      </w:pPr>
      <w:r w:rsidRPr="00FA6C76">
        <w:rPr>
          <w:rFonts w:ascii="Bookman Old Style" w:hAnsi="Bookman Old Style"/>
          <w:color w:val="000000"/>
          <w:sz w:val="22"/>
          <w:szCs w:val="22"/>
          <w:lang w:eastAsia="fr-FR"/>
        </w:rPr>
        <w:t>Les dossiers de candidature doivent être constitués des pièces suivantes :</w:t>
      </w:r>
    </w:p>
    <w:p w:rsidR="00FA6C76" w:rsidRPr="00FA6C76" w:rsidRDefault="00FA6C76" w:rsidP="00FA6C76">
      <w:pPr>
        <w:pStyle w:val="Paragraphedeliste"/>
        <w:numPr>
          <w:ilvl w:val="0"/>
          <w:numId w:val="4"/>
        </w:numPr>
        <w:spacing w:before="120" w:after="120" w:line="360" w:lineRule="atLeast"/>
        <w:jc w:val="both"/>
        <w:rPr>
          <w:color w:val="000000"/>
          <w:sz w:val="27"/>
          <w:szCs w:val="27"/>
          <w:lang w:eastAsia="fr-FR"/>
        </w:rPr>
      </w:pPr>
      <w:r w:rsidRPr="00FA6C76">
        <w:rPr>
          <w:rFonts w:ascii="Bookman Old Style" w:hAnsi="Bookman Old Style"/>
          <w:color w:val="000000"/>
          <w:sz w:val="22"/>
          <w:szCs w:val="22"/>
          <w:lang w:eastAsia="fr-FR"/>
        </w:rPr>
        <w:t>une lettre de motivation signée du candidat, adressée au Directeur du Cabinet GECA-PROSPECTIVE ;</w:t>
      </w:r>
    </w:p>
    <w:p w:rsidR="00FA6C76" w:rsidRPr="00FA6C76" w:rsidRDefault="00FA6C76" w:rsidP="00FA6C76">
      <w:pPr>
        <w:pStyle w:val="Paragraphedeliste"/>
        <w:numPr>
          <w:ilvl w:val="0"/>
          <w:numId w:val="4"/>
        </w:numPr>
        <w:spacing w:before="120" w:after="120" w:line="360" w:lineRule="atLeast"/>
        <w:jc w:val="both"/>
        <w:rPr>
          <w:color w:val="000000"/>
          <w:sz w:val="27"/>
          <w:szCs w:val="27"/>
          <w:lang w:eastAsia="fr-FR"/>
        </w:rPr>
      </w:pPr>
      <w:r w:rsidRPr="00FA6C76">
        <w:rPr>
          <w:rFonts w:ascii="Bookman Old Style" w:hAnsi="Bookman Old Style"/>
          <w:color w:val="000000"/>
          <w:sz w:val="22"/>
          <w:szCs w:val="22"/>
          <w:lang w:eastAsia="fr-FR"/>
        </w:rPr>
        <w:t>un curriculum vitae</w:t>
      </w:r>
      <w:r>
        <w:rPr>
          <w:rFonts w:ascii="Bookman Old Style" w:hAnsi="Bookman Old Style"/>
          <w:color w:val="000000"/>
          <w:sz w:val="22"/>
          <w:szCs w:val="22"/>
          <w:lang w:eastAsia="fr-FR"/>
        </w:rPr>
        <w:t xml:space="preserve"> </w:t>
      </w:r>
      <w:bookmarkStart w:id="0" w:name="_GoBack"/>
      <w:bookmarkEnd w:id="0"/>
      <w:r w:rsidRPr="00FA6C76">
        <w:rPr>
          <w:rFonts w:ascii="Bookman Old Style" w:hAnsi="Bookman Old Style"/>
          <w:b/>
          <w:bCs/>
          <w:color w:val="000000"/>
          <w:sz w:val="22"/>
          <w:szCs w:val="22"/>
          <w:lang w:eastAsia="fr-FR"/>
        </w:rPr>
        <w:t>(maximum 7 pages) </w:t>
      </w:r>
      <w:r w:rsidRPr="00FA6C76">
        <w:rPr>
          <w:rFonts w:ascii="Bookman Old Style" w:hAnsi="Bookman Old Style"/>
          <w:color w:val="000000"/>
          <w:sz w:val="22"/>
          <w:szCs w:val="22"/>
          <w:lang w:eastAsia="fr-FR"/>
        </w:rPr>
        <w:t>détaillé, certifié sincère, mentionnant au moins trois références pour confirmer les expériences ;</w:t>
      </w:r>
    </w:p>
    <w:p w:rsidR="00FA6C76" w:rsidRPr="00FA6C76" w:rsidRDefault="00FA6C76" w:rsidP="00FA6C76">
      <w:pPr>
        <w:pStyle w:val="Paragraphedeliste"/>
        <w:numPr>
          <w:ilvl w:val="0"/>
          <w:numId w:val="4"/>
        </w:numPr>
        <w:spacing w:before="120" w:after="120" w:line="360" w:lineRule="atLeast"/>
        <w:jc w:val="both"/>
        <w:rPr>
          <w:color w:val="000000"/>
          <w:sz w:val="27"/>
          <w:szCs w:val="27"/>
          <w:lang w:eastAsia="fr-FR"/>
        </w:rPr>
      </w:pPr>
      <w:r w:rsidRPr="00FA6C76">
        <w:rPr>
          <w:rFonts w:ascii="Bookman Old Style" w:hAnsi="Bookman Old Style"/>
          <w:color w:val="000000"/>
          <w:sz w:val="22"/>
          <w:szCs w:val="22"/>
          <w:lang w:eastAsia="fr-FR"/>
        </w:rPr>
        <w:t>une copie certifiée conforme des diplômes, certificats et attestations de formation ;</w:t>
      </w:r>
    </w:p>
    <w:p w:rsidR="00FA6C76" w:rsidRPr="00FA6C76" w:rsidRDefault="00FA6C76" w:rsidP="00FA6C76">
      <w:pPr>
        <w:pStyle w:val="Paragraphedeliste"/>
        <w:numPr>
          <w:ilvl w:val="0"/>
          <w:numId w:val="4"/>
        </w:numPr>
        <w:spacing w:before="120" w:after="120" w:line="360" w:lineRule="atLeast"/>
        <w:jc w:val="both"/>
        <w:rPr>
          <w:color w:val="000000"/>
          <w:sz w:val="27"/>
          <w:szCs w:val="27"/>
          <w:lang w:eastAsia="fr-FR"/>
        </w:rPr>
      </w:pPr>
      <w:r w:rsidRPr="00FA6C76">
        <w:rPr>
          <w:rFonts w:ascii="Bookman Old Style" w:hAnsi="Bookman Old Style"/>
          <w:color w:val="000000"/>
          <w:sz w:val="22"/>
          <w:szCs w:val="22"/>
          <w:lang w:eastAsia="fr-FR"/>
        </w:rPr>
        <w:lastRenderedPageBreak/>
        <w:t>les preuves des expériences acquises, notamment les copies des attestations et certificats de travail ;</w:t>
      </w:r>
    </w:p>
    <w:p w:rsidR="00FA6C76" w:rsidRPr="00FA6C76" w:rsidRDefault="00FA6C76" w:rsidP="00FA6C76">
      <w:pPr>
        <w:pStyle w:val="Paragraphedeliste"/>
        <w:numPr>
          <w:ilvl w:val="0"/>
          <w:numId w:val="4"/>
        </w:numPr>
        <w:spacing w:before="120" w:after="120" w:line="360" w:lineRule="atLeast"/>
        <w:jc w:val="both"/>
        <w:rPr>
          <w:color w:val="000000"/>
          <w:sz w:val="27"/>
          <w:szCs w:val="27"/>
          <w:lang w:eastAsia="fr-FR"/>
        </w:rPr>
      </w:pPr>
      <w:r w:rsidRPr="00FA6C76">
        <w:rPr>
          <w:rFonts w:ascii="Bookman Old Style" w:hAnsi="Bookman Old Style"/>
          <w:color w:val="000000"/>
          <w:sz w:val="22"/>
          <w:szCs w:val="22"/>
          <w:lang w:eastAsia="fr-FR"/>
        </w:rPr>
        <w:t>une copie certifiée conforme d’une pièce d’identité en cours de validité.</w:t>
      </w:r>
    </w:p>
    <w:p w:rsidR="00FA6C76" w:rsidRDefault="00FA6C76" w:rsidP="006539EF">
      <w:pPr>
        <w:spacing w:line="360" w:lineRule="auto"/>
        <w:jc w:val="both"/>
        <w:rPr>
          <w:rFonts w:ascii="Bookman Old Style" w:hAnsi="Bookman Old Style" w:cs="Lao UI"/>
          <w:sz w:val="22"/>
          <w:szCs w:val="22"/>
        </w:rPr>
      </w:pPr>
    </w:p>
    <w:p w:rsidR="006539EF" w:rsidRPr="006539EF" w:rsidRDefault="006539EF" w:rsidP="006539EF">
      <w:pPr>
        <w:spacing w:before="120" w:after="120" w:line="276" w:lineRule="atLeast"/>
        <w:ind w:left="360"/>
        <w:jc w:val="both"/>
        <w:rPr>
          <w:color w:val="000000"/>
          <w:sz w:val="27"/>
          <w:szCs w:val="27"/>
          <w:lang w:eastAsia="fr-FR"/>
        </w:rPr>
      </w:pPr>
      <w:r w:rsidRPr="006539EF">
        <w:rPr>
          <w:rFonts w:ascii="Bookman Old Style" w:hAnsi="Bookman Old Style"/>
          <w:b/>
          <w:bCs/>
          <w:color w:val="000000"/>
          <w:sz w:val="22"/>
          <w:szCs w:val="22"/>
          <w:lang w:eastAsia="fr-FR"/>
        </w:rPr>
        <w:t>DEPÔT DES CANDIDATURES ET CLÔTURE</w:t>
      </w:r>
    </w:p>
    <w:p w:rsidR="006539EF" w:rsidRPr="006539EF" w:rsidRDefault="006539EF" w:rsidP="006539EF">
      <w:pPr>
        <w:spacing w:before="120" w:after="120" w:line="276" w:lineRule="atLeast"/>
        <w:ind w:left="360"/>
        <w:jc w:val="both"/>
        <w:rPr>
          <w:color w:val="000000"/>
          <w:sz w:val="27"/>
          <w:szCs w:val="27"/>
          <w:lang w:eastAsia="fr-FR"/>
        </w:rPr>
      </w:pPr>
      <w:r w:rsidRPr="006539EF">
        <w:rPr>
          <w:rFonts w:ascii="Bookman Old Style" w:hAnsi="Bookman Old Style"/>
          <w:color w:val="000000"/>
          <w:sz w:val="22"/>
          <w:szCs w:val="22"/>
          <w:lang w:eastAsia="fr-FR"/>
        </w:rPr>
        <w:t>Les dossiers de candidature complets, comportant les pièces requises doivent être déposés sous plis fermés avec la mention</w:t>
      </w:r>
      <w:r w:rsidRPr="006539EF">
        <w:rPr>
          <w:rFonts w:ascii="Euphemia" w:hAnsi="Euphemia"/>
          <w:color w:val="000000"/>
          <w:sz w:val="20"/>
          <w:lang w:eastAsia="fr-FR"/>
        </w:rPr>
        <w:t> </w:t>
      </w:r>
      <w:r w:rsidRPr="006539EF">
        <w:rPr>
          <w:rFonts w:ascii="Euphemia" w:hAnsi="Euphemia"/>
          <w:b/>
          <w:bCs/>
          <w:i/>
          <w:iCs/>
          <w:color w:val="000000"/>
          <w:sz w:val="20"/>
          <w:lang w:eastAsia="fr-FR"/>
        </w:rPr>
        <w:t>«Candidature pour le poste de ……………»</w:t>
      </w:r>
      <w:r w:rsidRPr="006539EF">
        <w:rPr>
          <w:rFonts w:ascii="Euphemia" w:hAnsi="Euphemia"/>
          <w:color w:val="000000"/>
          <w:sz w:val="20"/>
          <w:lang w:eastAsia="fr-FR"/>
        </w:rPr>
        <w:t> </w:t>
      </w:r>
      <w:r w:rsidRPr="006539EF">
        <w:rPr>
          <w:rFonts w:ascii="Bookman Old Style" w:hAnsi="Bookman Old Style"/>
          <w:color w:val="000000"/>
          <w:sz w:val="22"/>
          <w:szCs w:val="22"/>
          <w:lang w:eastAsia="fr-FR"/>
        </w:rPr>
        <w:t>au siège du cabinet </w:t>
      </w:r>
      <w:r w:rsidRPr="006539EF">
        <w:rPr>
          <w:rFonts w:ascii="Bookman Old Style" w:hAnsi="Bookman Old Style"/>
          <w:b/>
          <w:bCs/>
          <w:color w:val="000000"/>
          <w:sz w:val="22"/>
          <w:szCs w:val="22"/>
          <w:lang w:eastAsia="fr-FR"/>
        </w:rPr>
        <w:t>GECA-PROSPECTIVE</w:t>
      </w:r>
      <w:r w:rsidRPr="006539EF">
        <w:rPr>
          <w:rFonts w:ascii="Bookman Old Style" w:hAnsi="Bookman Old Style"/>
          <w:color w:val="000000"/>
          <w:sz w:val="22"/>
          <w:szCs w:val="22"/>
          <w:lang w:eastAsia="fr-FR"/>
        </w:rPr>
        <w:t xml:space="preserve"> sis à Sainte Rita, 8ème arrondissement, Rue 8.036 (2ème rue à droite après la Station MRS/ex TOTAL en direction de </w:t>
      </w:r>
      <w:proofErr w:type="spellStart"/>
      <w:r w:rsidRPr="006539EF">
        <w:rPr>
          <w:rFonts w:ascii="Bookman Old Style" w:hAnsi="Bookman Old Style"/>
          <w:color w:val="000000"/>
          <w:sz w:val="22"/>
          <w:szCs w:val="22"/>
          <w:lang w:eastAsia="fr-FR"/>
        </w:rPr>
        <w:t>Fifadji</w:t>
      </w:r>
      <w:proofErr w:type="spellEnd"/>
      <w:r w:rsidRPr="006539EF">
        <w:rPr>
          <w:rFonts w:ascii="Bookman Old Style" w:hAnsi="Bookman Old Style"/>
          <w:color w:val="000000"/>
          <w:sz w:val="22"/>
          <w:szCs w:val="22"/>
          <w:lang w:eastAsia="fr-FR"/>
        </w:rPr>
        <w:t>), Immeuble Sainte Anna de l’Espérance, N°493 ; Tél : (229) 97.80.51.76/21.32.54.49 au plus tard</w:t>
      </w:r>
      <w:r w:rsidRPr="006539EF">
        <w:rPr>
          <w:rFonts w:ascii="Euphemia" w:hAnsi="Euphemia"/>
          <w:b/>
          <w:bCs/>
          <w:color w:val="000000"/>
          <w:sz w:val="20"/>
          <w:lang w:eastAsia="fr-FR"/>
        </w:rPr>
        <w:t> </w:t>
      </w:r>
      <w:r w:rsidRPr="006539EF">
        <w:rPr>
          <w:rFonts w:ascii="Bookman Old Style" w:hAnsi="Bookman Old Style"/>
          <w:color w:val="000000"/>
          <w:sz w:val="22"/>
          <w:szCs w:val="22"/>
          <w:lang w:eastAsia="fr-FR"/>
        </w:rPr>
        <w:t>le Vendredi 25 mai 2018 à 12h (heures du Bénin).</w:t>
      </w:r>
    </w:p>
    <w:p w:rsidR="006539EF" w:rsidRPr="006539EF" w:rsidRDefault="006539EF" w:rsidP="006539EF">
      <w:pPr>
        <w:spacing w:before="120" w:after="120" w:line="276" w:lineRule="atLeast"/>
        <w:ind w:left="360"/>
        <w:jc w:val="both"/>
        <w:rPr>
          <w:color w:val="000000"/>
          <w:sz w:val="27"/>
          <w:szCs w:val="27"/>
          <w:lang w:eastAsia="fr-FR"/>
        </w:rPr>
      </w:pPr>
      <w:r w:rsidRPr="006539EF">
        <w:rPr>
          <w:rFonts w:ascii="Bookman Old Style" w:hAnsi="Bookman Old Style"/>
          <w:b/>
          <w:bCs/>
          <w:color w:val="000000"/>
          <w:sz w:val="22"/>
          <w:szCs w:val="22"/>
          <w:lang w:eastAsia="fr-FR"/>
        </w:rPr>
        <w:t>Les candidats peuvent également adresser leur dossier de candidature par voie électronique sous forme</w:t>
      </w:r>
      <w:r w:rsidRPr="006539EF">
        <w:rPr>
          <w:rFonts w:ascii="Euphemia" w:hAnsi="Euphemia"/>
          <w:b/>
          <w:bCs/>
          <w:color w:val="000000"/>
          <w:sz w:val="20"/>
          <w:lang w:eastAsia="fr-FR"/>
        </w:rPr>
        <w:t> </w:t>
      </w:r>
      <w:r w:rsidRPr="006539EF">
        <w:rPr>
          <w:rFonts w:ascii="Bookman Old Style" w:hAnsi="Bookman Old Style"/>
          <w:color w:val="000000"/>
          <w:sz w:val="22"/>
          <w:szCs w:val="22"/>
          <w:lang w:eastAsia="fr-FR"/>
        </w:rPr>
        <w:t>de fichiers scannés en format PDF à l’adresse suivante</w:t>
      </w:r>
      <w:r w:rsidRPr="006539EF">
        <w:rPr>
          <w:rFonts w:ascii="Euphemia" w:hAnsi="Euphemia"/>
          <w:b/>
          <w:bCs/>
          <w:color w:val="000000"/>
          <w:sz w:val="20"/>
          <w:lang w:eastAsia="fr-FR"/>
        </w:rPr>
        <w:t> : </w:t>
      </w:r>
      <w:hyperlink r:id="rId5" w:history="1">
        <w:r w:rsidRPr="006539EF">
          <w:rPr>
            <w:rFonts w:ascii="Euphemia" w:hAnsi="Euphemia"/>
            <w:b/>
            <w:bCs/>
            <w:color w:val="0000FF"/>
            <w:sz w:val="20"/>
            <w:u w:val="single"/>
            <w:lang w:eastAsia="fr-FR"/>
          </w:rPr>
          <w:t>recrutement@gecaprospective.com</w:t>
        </w:r>
      </w:hyperlink>
      <w:r w:rsidRPr="006539EF">
        <w:rPr>
          <w:rFonts w:ascii="Euphemia" w:hAnsi="Euphemia"/>
          <w:color w:val="000000"/>
          <w:sz w:val="20"/>
          <w:lang w:eastAsia="fr-FR"/>
        </w:rPr>
        <w:t> </w:t>
      </w:r>
      <w:r w:rsidRPr="006539EF">
        <w:rPr>
          <w:rFonts w:ascii="Bookman Old Style" w:hAnsi="Bookman Old Style"/>
          <w:color w:val="000000"/>
          <w:sz w:val="22"/>
          <w:szCs w:val="22"/>
          <w:lang w:eastAsia="fr-FR"/>
        </w:rPr>
        <w:t>avec pour objet du mail :</w:t>
      </w:r>
      <w:r>
        <w:rPr>
          <w:rFonts w:ascii="Bookman Old Style" w:hAnsi="Bookman Old Style"/>
          <w:color w:val="000000"/>
          <w:sz w:val="22"/>
          <w:szCs w:val="22"/>
          <w:lang w:eastAsia="fr-FR"/>
        </w:rPr>
        <w:t xml:space="preserve"> </w:t>
      </w:r>
      <w:r w:rsidRPr="006539EF">
        <w:rPr>
          <w:rFonts w:ascii="Euphemia" w:hAnsi="Euphemia"/>
          <w:b/>
          <w:bCs/>
          <w:color w:val="000000"/>
          <w:sz w:val="20"/>
          <w:lang w:eastAsia="fr-FR"/>
        </w:rPr>
        <w:t>« </w:t>
      </w:r>
      <w:r w:rsidRPr="006539EF">
        <w:rPr>
          <w:rFonts w:ascii="Euphemia" w:hAnsi="Euphemia"/>
          <w:b/>
          <w:bCs/>
          <w:i/>
          <w:iCs/>
          <w:color w:val="000000"/>
          <w:sz w:val="20"/>
          <w:lang w:eastAsia="fr-FR"/>
        </w:rPr>
        <w:t>candidature au poste de …………………………………… »</w:t>
      </w:r>
      <w:r w:rsidRPr="006539EF">
        <w:rPr>
          <w:rFonts w:ascii="Euphemia" w:hAnsi="Euphemia"/>
          <w:b/>
          <w:bCs/>
          <w:color w:val="000000"/>
          <w:sz w:val="20"/>
          <w:lang w:eastAsia="fr-FR"/>
        </w:rPr>
        <w:t>, </w:t>
      </w:r>
      <w:proofErr w:type="gramStart"/>
      <w:r w:rsidRPr="006539EF">
        <w:rPr>
          <w:rFonts w:ascii="Bookman Old Style" w:hAnsi="Bookman Old Style"/>
          <w:b/>
          <w:bCs/>
          <w:color w:val="000000"/>
          <w:sz w:val="22"/>
          <w:szCs w:val="22"/>
          <w:lang w:eastAsia="fr-FR"/>
        </w:rPr>
        <w:t>dans</w:t>
      </w:r>
      <w:proofErr w:type="gramEnd"/>
      <w:r w:rsidRPr="006539EF">
        <w:rPr>
          <w:rFonts w:ascii="Bookman Old Style" w:hAnsi="Bookman Old Style"/>
          <w:b/>
          <w:bCs/>
          <w:color w:val="000000"/>
          <w:sz w:val="22"/>
          <w:szCs w:val="22"/>
          <w:lang w:eastAsia="fr-FR"/>
        </w:rPr>
        <w:t xml:space="preserve"> le strict respect des date et heures limites fixées.</w:t>
      </w:r>
    </w:p>
    <w:p w:rsidR="006539EF" w:rsidRPr="006539EF" w:rsidRDefault="006539EF" w:rsidP="006539EF">
      <w:pPr>
        <w:spacing w:before="120" w:after="120" w:line="276" w:lineRule="atLeast"/>
        <w:ind w:left="360"/>
        <w:jc w:val="both"/>
        <w:rPr>
          <w:color w:val="000000"/>
          <w:sz w:val="27"/>
          <w:szCs w:val="27"/>
          <w:lang w:eastAsia="fr-FR"/>
        </w:rPr>
      </w:pPr>
      <w:r w:rsidRPr="006539EF">
        <w:rPr>
          <w:rFonts w:ascii="Bookman Old Style" w:hAnsi="Bookman Old Style"/>
          <w:b/>
          <w:bCs/>
          <w:color w:val="000000"/>
          <w:sz w:val="22"/>
          <w:szCs w:val="22"/>
          <w:lang w:eastAsia="fr-FR"/>
        </w:rPr>
        <w:t>Seuls les candidats présélectionnés seront contactés aux adresses email et téléphoniques mentionnées dans leur CV</w:t>
      </w:r>
      <w:r w:rsidRPr="006539EF">
        <w:rPr>
          <w:rFonts w:ascii="Bookman Old Style" w:hAnsi="Bookman Old Style"/>
          <w:color w:val="000000"/>
          <w:sz w:val="22"/>
          <w:szCs w:val="22"/>
          <w:lang w:eastAsia="fr-FR"/>
        </w:rPr>
        <w:t>.</w:t>
      </w:r>
    </w:p>
    <w:p w:rsidR="00417016" w:rsidRDefault="006539EF" w:rsidP="006539EF">
      <w:pPr>
        <w:spacing w:before="120" w:after="120" w:line="276" w:lineRule="atLeast"/>
        <w:ind w:left="360"/>
        <w:jc w:val="both"/>
      </w:pPr>
      <w:r w:rsidRPr="006539EF">
        <w:rPr>
          <w:rFonts w:ascii="Bookman Old Style" w:hAnsi="Bookman Old Style"/>
          <w:color w:val="000000"/>
          <w:sz w:val="22"/>
          <w:szCs w:val="22"/>
          <w:lang w:eastAsia="fr-FR"/>
        </w:rPr>
        <w:t>Le présent avis de recrutement est également disponible sur le site web du cabinet : </w:t>
      </w:r>
      <w:hyperlink r:id="rId6" w:history="1">
        <w:r w:rsidRPr="006539EF">
          <w:rPr>
            <w:rFonts w:ascii="Euphemia" w:hAnsi="Euphemia"/>
            <w:b/>
            <w:bCs/>
            <w:color w:val="0000FF"/>
            <w:sz w:val="20"/>
            <w:u w:val="single"/>
            <w:lang w:eastAsia="fr-FR"/>
          </w:rPr>
          <w:t>www.gecaprospective.com</w:t>
        </w:r>
      </w:hyperlink>
      <w:r w:rsidRPr="006539EF">
        <w:rPr>
          <w:rFonts w:ascii="Bookman Old Style" w:hAnsi="Bookman Old Style"/>
          <w:color w:val="000000"/>
          <w:sz w:val="22"/>
          <w:szCs w:val="22"/>
          <w:lang w:eastAsia="fr-FR"/>
        </w:rPr>
        <w:t> et celui du Ministère de l’Economie et des Finances : </w:t>
      </w:r>
      <w:hyperlink r:id="rId7" w:history="1">
        <w:r w:rsidRPr="006539EF">
          <w:rPr>
            <w:rFonts w:ascii="Euphemia" w:hAnsi="Euphemia"/>
            <w:b/>
            <w:bCs/>
            <w:color w:val="0000FF"/>
            <w:sz w:val="20"/>
            <w:u w:val="single"/>
            <w:lang w:eastAsia="fr-FR"/>
          </w:rPr>
          <w:t>www.finances.bj</w:t>
        </w:r>
      </w:hyperlink>
      <w:r w:rsidRPr="006539EF">
        <w:rPr>
          <w:rFonts w:ascii="Euphemia" w:hAnsi="Euphemia"/>
          <w:b/>
          <w:bCs/>
          <w:color w:val="0000FF"/>
          <w:sz w:val="20"/>
          <w:u w:val="single"/>
          <w:lang w:eastAsia="fr-FR"/>
        </w:rPr>
        <w:t>.</w:t>
      </w:r>
      <w:r w:rsidRPr="006539EF">
        <w:rPr>
          <w:rFonts w:ascii="Bookman Old Style" w:hAnsi="Bookman Old Style"/>
          <w:color w:val="000000"/>
          <w:sz w:val="22"/>
          <w:szCs w:val="22"/>
          <w:lang w:eastAsia="fr-FR"/>
        </w:rPr>
        <w:t> Il peut également être consulté sur les tableaux d’affichage de l’UT-FED sise au Ministère de l’Economie et des Finances ou du cabinet.</w:t>
      </w:r>
    </w:p>
    <w:sectPr w:rsidR="00417016" w:rsidSect="0044657A">
      <w:pgSz w:w="11906" w:h="16838"/>
      <w:pgMar w:top="1135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Lao UI">
    <w:panose1 w:val="020B0502040204020203"/>
    <w:charset w:val="00"/>
    <w:family w:val="swiss"/>
    <w:pitch w:val="variable"/>
    <w:sig w:usb0="02000003" w:usb1="00000000" w:usb2="00000000" w:usb3="00000000" w:csb0="00000001" w:csb1="00000000"/>
  </w:font>
  <w:font w:name="Euphemia">
    <w:panose1 w:val="020B0503040102020104"/>
    <w:charset w:val="00"/>
    <w:family w:val="swiss"/>
    <w:pitch w:val="variable"/>
    <w:sig w:usb0="8000006F" w:usb1="0000004A" w:usb2="00002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4E0557"/>
    <w:multiLevelType w:val="hybridMultilevel"/>
    <w:tmpl w:val="0DF6DB76"/>
    <w:lvl w:ilvl="0" w:tplc="1676FE3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98A7330"/>
    <w:multiLevelType w:val="hybridMultilevel"/>
    <w:tmpl w:val="1B584D4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F81B3D"/>
    <w:multiLevelType w:val="hybridMultilevel"/>
    <w:tmpl w:val="2F2AC3A2"/>
    <w:lvl w:ilvl="0" w:tplc="1676FE3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73AB3875"/>
    <w:multiLevelType w:val="hybridMultilevel"/>
    <w:tmpl w:val="45C4BE3E"/>
    <w:lvl w:ilvl="0" w:tplc="1676FE3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EDC"/>
    <w:rsid w:val="000552CC"/>
    <w:rsid w:val="001635E9"/>
    <w:rsid w:val="00247D27"/>
    <w:rsid w:val="00265679"/>
    <w:rsid w:val="002E3742"/>
    <w:rsid w:val="003734AC"/>
    <w:rsid w:val="003E2044"/>
    <w:rsid w:val="004017B9"/>
    <w:rsid w:val="0044657A"/>
    <w:rsid w:val="00446EDC"/>
    <w:rsid w:val="005B1C02"/>
    <w:rsid w:val="005B1CF8"/>
    <w:rsid w:val="005F3649"/>
    <w:rsid w:val="006539EF"/>
    <w:rsid w:val="006729F6"/>
    <w:rsid w:val="00707417"/>
    <w:rsid w:val="007222AD"/>
    <w:rsid w:val="00740FDB"/>
    <w:rsid w:val="007E54FE"/>
    <w:rsid w:val="009336F6"/>
    <w:rsid w:val="00983754"/>
    <w:rsid w:val="00B430CB"/>
    <w:rsid w:val="00C43904"/>
    <w:rsid w:val="00DF0CE3"/>
    <w:rsid w:val="00F2326F"/>
    <w:rsid w:val="00FA6C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4322B4-8B24-40E7-AE80-A7DFBE9D6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6ED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aliases w:val="Titre1"/>
    <w:basedOn w:val="Normal"/>
    <w:link w:val="ParagraphedelisteCar"/>
    <w:uiPriority w:val="34"/>
    <w:qFormat/>
    <w:rsid w:val="00446EDC"/>
    <w:pPr>
      <w:ind w:left="720"/>
      <w:contextualSpacing/>
    </w:pPr>
  </w:style>
  <w:style w:type="character" w:customStyle="1" w:styleId="ParagraphedelisteCar">
    <w:name w:val="Paragraphe de liste Car"/>
    <w:aliases w:val="Titre1 Car"/>
    <w:basedOn w:val="Policepardfaut"/>
    <w:link w:val="Paragraphedeliste"/>
    <w:uiPriority w:val="34"/>
    <w:rsid w:val="00446EDC"/>
    <w:rPr>
      <w:rFonts w:ascii="Times New Roman" w:eastAsia="Times New Roman" w:hAnsi="Times New Roman" w:cs="Times New Roman"/>
      <w:sz w:val="24"/>
      <w:szCs w:val="20"/>
      <w:lang w:eastAsia="en-GB"/>
    </w:rPr>
  </w:style>
  <w:style w:type="character" w:styleId="Marquedecommentaire">
    <w:name w:val="annotation reference"/>
    <w:basedOn w:val="Policepardfaut"/>
    <w:uiPriority w:val="99"/>
    <w:semiHidden/>
    <w:unhideWhenUsed/>
    <w:rsid w:val="0026567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65679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65679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6567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65679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6567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65679"/>
    <w:rPr>
      <w:rFonts w:ascii="Tahoma" w:eastAsia="Times New Roman" w:hAnsi="Tahoma" w:cs="Tahoma"/>
      <w:sz w:val="16"/>
      <w:szCs w:val="16"/>
      <w:lang w:eastAsia="en-GB"/>
    </w:rPr>
  </w:style>
  <w:style w:type="character" w:styleId="Lienhypertexte">
    <w:name w:val="Hyperlink"/>
    <w:basedOn w:val="Policepardfaut"/>
    <w:uiPriority w:val="99"/>
    <w:semiHidden/>
    <w:unhideWhenUsed/>
    <w:rsid w:val="006539E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900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8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finances.bj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ecaprospective.com/" TargetMode="External"/><Relationship Id="rId5" Type="http://schemas.openxmlformats.org/officeDocument/2006/relationships/hyperlink" Target="mailto:recrutement@gecaprospective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844</Words>
  <Characters>4643</Characters>
  <Application>Microsoft Office Word</Application>
  <DocSecurity>0</DocSecurity>
  <Lines>38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Francisco</dc:creator>
  <cp:lastModifiedBy>Alain ZOMANHOUN</cp:lastModifiedBy>
  <cp:revision>8</cp:revision>
  <dcterms:created xsi:type="dcterms:W3CDTF">2018-05-24T09:47:00Z</dcterms:created>
  <dcterms:modified xsi:type="dcterms:W3CDTF">2018-05-24T16:59:00Z</dcterms:modified>
</cp:coreProperties>
</file>